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La importancia del aprendizaje significativo en la educación moderna</w:t>
      </w:r>
    </w:p>
    <w:p>
      <w:r>
        <w:t>El aprendizaje significativo es un proceso mediante el cual el estudiante relaciona la nueva información con conocimientos previos, lo que facilita la comprensión y la retención a largo plazo (Ausubel, 1963). Este enfoque contrasta con el aprendizaje mecánico, en el que la información se memoriza sin una comprensión profunda.</w:t>
      </w:r>
    </w:p>
    <w:p>
      <w:r>
        <w:t>Según Novak y Gowin (1984), este tipo de aprendizaje permite una mayor autonomía en los estudiantes y favorece la resolución de problemas reales. Además, se ha demostrado que el aprendizaje significativo está estrechamente relacionado con la motivación intrínseca del estudiante, ya que se siente más involucrado en su proceso formativo (Ryan &amp; Deci, 2000).</w:t>
      </w:r>
    </w:p>
    <w:p>
      <w:r>
        <w:t>Bandura (1977) también aporta a esta visión a través de su teoría del aprendizaje social, al afirmar que los estudiantes no solo aprenden mediante la experiencia directa, sino también observando a otros. Esta observación puede enriquecer el aprendizaje si está conectada con esquemas mentales ya existentes.</w:t>
      </w:r>
    </w:p>
    <w:p>
      <w:r>
        <w:t>En palabras de Piaget (1952),</w:t>
        <w:br/>
        <w:t xml:space="preserve">    la inteligencia no es simplemente una función heredada, sino una construcción activa del sujeto en su relación con el entorno. (p. 46)</w:t>
      </w:r>
    </w:p>
    <w:p>
      <w:r>
        <w:t>Este enfoque constructivista respalda la importancia de diseñar experiencias educativas que tengan sentido para los estudiantes, conectando los contenidos escolares con sus realidades y conocimientos previos.</w:t>
      </w:r>
    </w:p>
    <w:p>
      <w:pPr>
        <w:pStyle w:val="Heading1"/>
      </w:pPr>
      <w:r>
        <w:t>Referencias</w:t>
      </w:r>
    </w:p>
    <w:p>
      <w:pPr>
        <w:ind w:left="720" w:hanging="720"/>
      </w:pPr>
      <w:r>
        <w:t>Ausubel, D. P. (1963). *The psychology of meaningful verbal learning*. Grune &amp; Stratton.</w:t>
      </w:r>
    </w:p>
    <w:p>
      <w:pPr>
        <w:ind w:left="720" w:hanging="720"/>
      </w:pPr>
      <w:r>
        <w:t>Bandura, A. (1977). Self-efficacy: Toward a unifying theory of behavioral change. *Psychological Review*, 84(2), 191–215. https://doi.org/10.1037/0033-295X.84.2.191</w:t>
      </w:r>
    </w:p>
    <w:p>
      <w:pPr>
        <w:ind w:left="720" w:hanging="720"/>
      </w:pPr>
      <w:r>
        <w:t>Novak, J. D., &amp; Gowin, D. B. (1984). *Learning how to learn*. Cambridge University Press.</w:t>
      </w:r>
    </w:p>
    <w:p>
      <w:pPr>
        <w:ind w:left="720" w:hanging="720"/>
      </w:pPr>
      <w:r>
        <w:t>Piaget, J. (1952). *The origins of intelligence in children*. International Universities Press.</w:t>
      </w:r>
    </w:p>
    <w:p>
      <w:pPr>
        <w:ind w:left="720" w:hanging="720"/>
      </w:pPr>
      <w:r>
        <w:t>Ryan, R. M., &amp; Deci, E. L. (2000). Intrinsic and extrinsic motivations: Classic definitions and new directions. *Contemporary Educational Psychology*, 25(1), 54–67. https://doi.org/10.1006/ceps.1999.1020</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Times New Roman" w:hAnsi="Times New Roman"/>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